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124" w:rsidRPr="00471124" w:rsidRDefault="00471124" w:rsidP="00471124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47112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47112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PORTARIA Nº 138/2016 (REPUBLICAÇÃO POR INCORREÇÃO)</w:t>
      </w:r>
    </w:p>
    <w:bookmarkEnd w:id="0"/>
    <w:p w:rsidR="00471124" w:rsidRPr="00471124" w:rsidRDefault="00471124" w:rsidP="00471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71124" w:rsidRPr="00471124" w:rsidRDefault="00471124" w:rsidP="004711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1124">
        <w:rPr>
          <w:rFonts w:ascii="Times New Roman" w:eastAsia="Times New Roman" w:hAnsi="Times New Roman" w:cs="Times New Roman"/>
          <w:sz w:val="24"/>
          <w:szCs w:val="24"/>
          <w:lang w:eastAsia="pt-BR"/>
        </w:rPr>
        <w:t>“CONCEDE GRATIFICAÇÃO AOS MEMBROS DO CONSELHO TUTELAR DO MUNICÍPIO”.</w:t>
      </w:r>
    </w:p>
    <w:p w:rsidR="00471124" w:rsidRPr="00471124" w:rsidRDefault="00471124" w:rsidP="00471124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112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71124" w:rsidRPr="00471124" w:rsidRDefault="00471124" w:rsidP="004711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112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471124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</w:t>
      </w:r>
    </w:p>
    <w:p w:rsidR="00471124" w:rsidRPr="00471124" w:rsidRDefault="00471124" w:rsidP="004711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112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71124" w:rsidRPr="00471124" w:rsidRDefault="00471124" w:rsidP="004711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112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R E S O L V </w:t>
      </w:r>
      <w:proofErr w:type="gramStart"/>
      <w:r w:rsidRPr="0047112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 :</w:t>
      </w:r>
      <w:proofErr w:type="gramEnd"/>
    </w:p>
    <w:p w:rsidR="00471124" w:rsidRPr="00471124" w:rsidRDefault="00471124" w:rsidP="004711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112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71124" w:rsidRPr="00471124" w:rsidRDefault="00471124" w:rsidP="004711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112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 - </w:t>
      </w:r>
      <w:r w:rsidRPr="004711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Conceder gratificação de 02 (dois) salários mínimos mensais aos membros do Conselho Tutelar abaixo relacionados, no período de 01 de julho de 2016 a 03 de outubro de 2016, com fulcro no artigo 01, da Lei Municipal nº 1.709/2013, com as alterações que lhe foram introduzidas pelas Leis </w:t>
      </w:r>
      <w:proofErr w:type="spellStart"/>
      <w:r w:rsidRPr="00471124">
        <w:rPr>
          <w:rFonts w:ascii="Times New Roman" w:eastAsia="Times New Roman" w:hAnsi="Times New Roman" w:cs="Times New Roman"/>
          <w:sz w:val="24"/>
          <w:szCs w:val="24"/>
          <w:lang w:eastAsia="pt-BR"/>
        </w:rPr>
        <w:t>nºs</w:t>
      </w:r>
      <w:proofErr w:type="spellEnd"/>
      <w:r w:rsidRPr="004711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985/2003 e 1.709/2013.</w:t>
      </w:r>
    </w:p>
    <w:p w:rsidR="00471124" w:rsidRPr="00471124" w:rsidRDefault="00471124" w:rsidP="004711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112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71124" w:rsidRPr="00471124" w:rsidRDefault="00471124" w:rsidP="004711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112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JAQUELINE DE SOUZA LOPES</w:t>
      </w:r>
      <w:r w:rsidRPr="00471124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:rsidR="00471124" w:rsidRPr="00471124" w:rsidRDefault="00471124" w:rsidP="004711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112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APOLONIA QUINTANA CANTEIRO</w:t>
      </w:r>
      <w:r w:rsidRPr="00471124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471124" w:rsidRPr="00471124" w:rsidRDefault="00471124" w:rsidP="004711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112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71124" w:rsidRPr="00471124" w:rsidRDefault="00471124" w:rsidP="004711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112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 -</w:t>
      </w:r>
      <w:r w:rsidRPr="004711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Esta Portaria entrará em vigor na data de sua publicação, revogadas as disposições em contrário.</w:t>
      </w:r>
    </w:p>
    <w:p w:rsidR="00471124" w:rsidRPr="00471124" w:rsidRDefault="00471124" w:rsidP="004711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112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71124" w:rsidRPr="00471124" w:rsidRDefault="00471124" w:rsidP="004711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112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 PRIMEIRO DIA DO MÊS DE JULHO DO ANO DE DOIS E DEZESSEIS.</w:t>
      </w:r>
    </w:p>
    <w:p w:rsidR="00471124" w:rsidRPr="00471124" w:rsidRDefault="00471124" w:rsidP="004711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112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71124" w:rsidRPr="00471124" w:rsidRDefault="00471124" w:rsidP="004711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11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471124" w:rsidRPr="00471124" w:rsidRDefault="00471124" w:rsidP="004711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1124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CB0A88" w:rsidRDefault="00CB0A88"/>
    <w:sectPr w:rsidR="00CB0A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124"/>
    <w:rsid w:val="00471124"/>
    <w:rsid w:val="00CB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DD4674-10F3-4CDC-B2A0-5E30FD41C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4000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2016-08-23T11:59:00Z</dcterms:created>
  <dcterms:modified xsi:type="dcterms:W3CDTF">2016-08-23T11:59:00Z</dcterms:modified>
</cp:coreProperties>
</file>