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695" w:rsidRPr="00796695" w:rsidRDefault="00796695" w:rsidP="0079669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7966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7966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1.244/2015</w:t>
      </w:r>
    </w:p>
    <w:bookmarkEnd w:id="0"/>
    <w:p w:rsidR="00796695" w:rsidRPr="00796695" w:rsidRDefault="00796695" w:rsidP="00796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6695" w:rsidRPr="00796695" w:rsidRDefault="00796695" w:rsidP="00796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6695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O LEVANTAMENTO PATRIMONIAL DOS BENS MÓVEIS DO MUNICÍPIO DE IGUATEMI E DÁ PROVIDÊNCIAS CORRELATAS”.</w:t>
      </w:r>
    </w:p>
    <w:p w:rsidR="00796695" w:rsidRPr="00796695" w:rsidRDefault="00796695" w:rsidP="00796695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669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96695" w:rsidRPr="00796695" w:rsidRDefault="00796695" w:rsidP="007966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66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7966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PREFEITO MUNICIPAL DE IGUATEMI</w:t>
      </w:r>
      <w:r w:rsidRPr="00796695">
        <w:rPr>
          <w:rFonts w:ascii="Times New Roman" w:eastAsia="Times New Roman" w:hAnsi="Times New Roman" w:cs="Times New Roman"/>
          <w:sz w:val="24"/>
          <w:szCs w:val="24"/>
          <w:lang w:eastAsia="pt-BR"/>
        </w:rPr>
        <w:t>, Estado de Mato Grosso do Sul, no uso das atribuições que lhe confere o art. 73 da Lei Orgânica do Município e,</w:t>
      </w:r>
    </w:p>
    <w:p w:rsidR="00796695" w:rsidRPr="00796695" w:rsidRDefault="00796695" w:rsidP="007966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669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96695" w:rsidRPr="00796695" w:rsidRDefault="00796695" w:rsidP="007966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66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Considerando</w:t>
      </w:r>
      <w:r w:rsidRPr="007966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início dos serviços de levantamento patrimonial dos bens móveis do Município de Iguatemi-MS, objeto do Pregão Presencial nº 062/2014, pela empresa APG Serviços Administrativos LTDA.;</w:t>
      </w:r>
    </w:p>
    <w:p w:rsidR="00796695" w:rsidRPr="00796695" w:rsidRDefault="00796695" w:rsidP="007966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669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96695" w:rsidRPr="00796695" w:rsidRDefault="00796695" w:rsidP="007966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66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Considerando</w:t>
      </w:r>
      <w:r w:rsidRPr="007966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disposto no Decreto nº 1.078/2013;</w:t>
      </w:r>
    </w:p>
    <w:p w:rsidR="00796695" w:rsidRPr="00796695" w:rsidRDefault="00796695" w:rsidP="00796695">
      <w:pPr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669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96695" w:rsidRPr="00796695" w:rsidRDefault="00796695" w:rsidP="007966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66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7966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796695" w:rsidRPr="00796695" w:rsidRDefault="00796695" w:rsidP="007966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669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96695" w:rsidRPr="00796695" w:rsidRDefault="00796695" w:rsidP="007966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66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7966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proibida, a partir desta data até a conclusão dos trabalhos de levantamento patrimonial, a transferência, remoção, movimentação, cessão, empréstimo, troca, substituição, eliminação ou baixa, de todos os equipamentos e materiais permanentes do Município, entre suas secretarias, unidades administrativas, departamentos ou quaisquer outros órgãos.</w:t>
      </w:r>
    </w:p>
    <w:p w:rsidR="00796695" w:rsidRPr="00796695" w:rsidRDefault="00796695" w:rsidP="007966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669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96695" w:rsidRPr="00796695" w:rsidRDefault="00796695" w:rsidP="007966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66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 –</w:t>
      </w:r>
      <w:r w:rsidRPr="007966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bens novos adquiridos deverão obrigatoriamente ser entregues ao Setor de Patrimônio, o qual providenciará a identificação dos mesmos e inclusão no Sistema de Bens Patrimoniais, quando só então poderão ser entregues ao órgão de destino.</w:t>
      </w:r>
    </w:p>
    <w:p w:rsidR="00796695" w:rsidRPr="00796695" w:rsidRDefault="00796695" w:rsidP="007966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669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96695" w:rsidRPr="00796695" w:rsidRDefault="00796695" w:rsidP="007966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66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 -</w:t>
      </w:r>
      <w:r w:rsidRPr="007966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efeitos do art. 67 da Lei nº 8.666/93, fica nomeado o Sr. </w:t>
      </w:r>
      <w:proofErr w:type="spellStart"/>
      <w:r w:rsidRPr="00796695">
        <w:rPr>
          <w:rFonts w:ascii="Times New Roman" w:eastAsia="Times New Roman" w:hAnsi="Times New Roman" w:cs="Times New Roman"/>
          <w:sz w:val="24"/>
          <w:szCs w:val="24"/>
          <w:lang w:eastAsia="pt-BR"/>
        </w:rPr>
        <w:t>Martimiano</w:t>
      </w:r>
      <w:proofErr w:type="spellEnd"/>
      <w:r w:rsidRPr="007966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Ramires, Chefe de Departamento II, como fiscal do Contrato Administrativo nº 213/2014, objeto do Processo de Licitação nº 145/2014 - Pregão Presencial nº 062/2014.</w:t>
      </w:r>
    </w:p>
    <w:p w:rsidR="00796695" w:rsidRPr="00796695" w:rsidRDefault="00796695" w:rsidP="007966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669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96695" w:rsidRPr="00796695" w:rsidRDefault="00796695" w:rsidP="007966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66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4º -</w:t>
      </w:r>
      <w:r w:rsidRPr="007966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 em Vigor na data de sua publicação, revogadas as disposições em </w:t>
      </w:r>
      <w:proofErr w:type="spellStart"/>
      <w:r w:rsidRPr="00796695">
        <w:rPr>
          <w:rFonts w:ascii="Times New Roman" w:eastAsia="Times New Roman" w:hAnsi="Times New Roman" w:cs="Times New Roman"/>
          <w:sz w:val="24"/>
          <w:szCs w:val="24"/>
          <w:lang w:eastAsia="pt-BR"/>
        </w:rPr>
        <w:t>contrario</w:t>
      </w:r>
      <w:proofErr w:type="spellEnd"/>
      <w:r w:rsidRPr="0079669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96695" w:rsidRPr="00796695" w:rsidRDefault="00796695" w:rsidP="007966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669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796695" w:rsidRPr="00796695" w:rsidRDefault="00796695" w:rsidP="007966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66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DOIS DIAS DO MÊS DE MARÇO DO ANO DE DOIS MIL E QUINZE.</w:t>
      </w:r>
    </w:p>
    <w:p w:rsidR="00796695" w:rsidRPr="00796695" w:rsidRDefault="00796695" w:rsidP="007966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669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96695" w:rsidRPr="00796695" w:rsidRDefault="00796695" w:rsidP="007966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66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796695" w:rsidRPr="00796695" w:rsidRDefault="00796695" w:rsidP="007966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6695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796695" w:rsidRPr="00796695" w:rsidRDefault="00796695" w:rsidP="00796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95"/>
    <w:rsid w:val="00796695"/>
    <w:rsid w:val="00D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776FD-E506-4A6F-9284-32E1832B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766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2016-08-15T15:05:00Z</dcterms:created>
  <dcterms:modified xsi:type="dcterms:W3CDTF">2016-08-15T15:06:00Z</dcterms:modified>
</cp:coreProperties>
</file>