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6BD" w:rsidRPr="00B576BD" w:rsidRDefault="00B576BD" w:rsidP="00B576BD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B576B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B576B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N°158/2016</w:t>
      </w:r>
    </w:p>
    <w:bookmarkEnd w:id="0"/>
    <w:p w:rsidR="00B576BD" w:rsidRPr="00B576BD" w:rsidRDefault="00B576BD" w:rsidP="00B57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576BD" w:rsidRPr="00B576BD" w:rsidRDefault="00B576BD" w:rsidP="00B5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76BD">
        <w:rPr>
          <w:rFonts w:ascii="Times New Roman" w:eastAsia="Times New Roman" w:hAnsi="Times New Roman" w:cs="Times New Roman"/>
          <w:sz w:val="24"/>
          <w:szCs w:val="24"/>
          <w:lang w:eastAsia="pt-BR"/>
        </w:rPr>
        <w:t>“CONCESSÃO AO SERVIDOR QUE ESPECIFICA”.</w:t>
      </w:r>
    </w:p>
    <w:p w:rsidR="00B576BD" w:rsidRPr="00B576BD" w:rsidRDefault="00B576BD" w:rsidP="00B576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76B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576BD" w:rsidRPr="00B576BD" w:rsidRDefault="00B576BD" w:rsidP="00B576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76B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B576BD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B576BD" w:rsidRPr="00B576BD" w:rsidRDefault="00B576BD" w:rsidP="00B576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76B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576BD" w:rsidRPr="00B576BD" w:rsidRDefault="00B576BD" w:rsidP="00B576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76B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B576BD" w:rsidRPr="00B576BD" w:rsidRDefault="00B576BD" w:rsidP="00B576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76B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576BD" w:rsidRPr="00B576BD" w:rsidRDefault="00B576BD" w:rsidP="00B576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76B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– </w:t>
      </w:r>
      <w:r w:rsidRPr="00B576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Conceder, o abono permanência, ao servidor </w:t>
      </w:r>
      <w:r w:rsidRPr="00B576B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ELIAS RODRIGUES</w:t>
      </w:r>
      <w:r w:rsidRPr="00B576BD">
        <w:rPr>
          <w:rFonts w:ascii="Times New Roman" w:eastAsia="Times New Roman" w:hAnsi="Times New Roman" w:cs="Times New Roman"/>
          <w:sz w:val="24"/>
          <w:szCs w:val="24"/>
          <w:lang w:eastAsia="pt-BR"/>
        </w:rPr>
        <w:t>, ocupante do cargo efetivo de assistente de Administração, matricula n°72-1, conforme parecer jurídico e a Emenda Constitucional n°41 de 19 de dezembro de 2003.</w:t>
      </w:r>
    </w:p>
    <w:p w:rsidR="00B576BD" w:rsidRPr="00B576BD" w:rsidRDefault="00B576BD" w:rsidP="00B576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76B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576BD" w:rsidRPr="00B576BD" w:rsidRDefault="00B576BD" w:rsidP="00B576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76B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-</w:t>
      </w:r>
      <w:r w:rsidRPr="00B576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entrará em vigor na data de sua publicação, revogadas as disposições em contrário.</w:t>
      </w:r>
    </w:p>
    <w:p w:rsidR="00B576BD" w:rsidRPr="00B576BD" w:rsidRDefault="00B576BD" w:rsidP="00B576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76B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576BD" w:rsidRPr="00B576BD" w:rsidRDefault="00B576BD" w:rsidP="00B576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76B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VINTE E SETE DIAS DO MÊS DE SETEMBRO DO ANO DE DOIS MIL E DEZESSEIS.</w:t>
      </w:r>
    </w:p>
    <w:p w:rsidR="00B576BD" w:rsidRPr="00B576BD" w:rsidRDefault="00B576BD" w:rsidP="00B576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76B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576BD" w:rsidRPr="00B576BD" w:rsidRDefault="00B576BD" w:rsidP="00B576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76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B576BD" w:rsidRPr="00B576BD" w:rsidRDefault="00B576BD" w:rsidP="00B576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76BD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B576BD" w:rsidRPr="00B576BD" w:rsidRDefault="00B576BD" w:rsidP="00B576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269BE" w:rsidRDefault="006269BE"/>
    <w:sectPr w:rsidR="006269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BD"/>
    <w:rsid w:val="006269BE"/>
    <w:rsid w:val="00B5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8088A-9BCB-437A-A3F8-5392A379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975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2016-11-08T11:55:00Z</dcterms:created>
  <dcterms:modified xsi:type="dcterms:W3CDTF">2016-11-08T11:56:00Z</dcterms:modified>
</cp:coreProperties>
</file>