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586" w:rsidRPr="000C2586" w:rsidRDefault="000C2586" w:rsidP="000C2586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0C258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0C258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N°120/2016 (REPUBLICAÇÃO POR INCORREÇÃO)</w:t>
      </w:r>
    </w:p>
    <w:bookmarkEnd w:id="0"/>
    <w:p w:rsidR="000C2586" w:rsidRPr="000C2586" w:rsidRDefault="000C2586" w:rsidP="000C2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C2586" w:rsidRPr="000C2586" w:rsidRDefault="000C2586" w:rsidP="000C2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2586">
        <w:rPr>
          <w:rFonts w:ascii="Times New Roman" w:eastAsia="Times New Roman" w:hAnsi="Times New Roman" w:cs="Times New Roman"/>
          <w:sz w:val="24"/>
          <w:szCs w:val="24"/>
          <w:lang w:eastAsia="pt-BR"/>
        </w:rPr>
        <w:t>“DESIGNA SERVIDOR PARA EXERCER FUNÇÃO DE CONFIANÇA E DÁ PROVIDÊNCIAS CORRELATAS”.</w:t>
      </w:r>
    </w:p>
    <w:p w:rsidR="000C2586" w:rsidRPr="000C2586" w:rsidRDefault="000C2586" w:rsidP="000C25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258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C2586" w:rsidRPr="000C2586" w:rsidRDefault="000C2586" w:rsidP="000C25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258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0C2586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0C2586" w:rsidRPr="000C2586" w:rsidRDefault="000C2586" w:rsidP="000C25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258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C2586" w:rsidRPr="000C2586" w:rsidRDefault="000C2586" w:rsidP="000C25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258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0C2586" w:rsidRPr="000C2586" w:rsidRDefault="000C2586" w:rsidP="000C25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258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C2586" w:rsidRPr="000C2586" w:rsidRDefault="000C2586" w:rsidP="000C25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258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-</w:t>
      </w:r>
      <w:r w:rsidRPr="000C25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Designar, a contar de 13 de junho de 2016, o servidor </w:t>
      </w:r>
      <w:r w:rsidRPr="000C258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JOEL ELIAS DE JESUS,</w:t>
      </w:r>
      <w:r w:rsidRPr="000C25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ocupante do cargo de provimento efetivo de Assistente de Administração, para exercer a função de Chefe de Departamento I, com fulcro na Tabela 2 do Anexo I da Lei Complementar nº 077/2015.</w:t>
      </w:r>
    </w:p>
    <w:p w:rsidR="000C2586" w:rsidRPr="000C2586" w:rsidRDefault="000C2586" w:rsidP="000C25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258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C2586" w:rsidRPr="000C2586" w:rsidRDefault="000C2586" w:rsidP="000C25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258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-</w:t>
      </w:r>
      <w:r w:rsidRPr="000C2586">
        <w:rPr>
          <w:rFonts w:ascii="Times New Roman" w:eastAsia="Times New Roman" w:hAnsi="Times New Roman" w:cs="Times New Roman"/>
          <w:sz w:val="24"/>
          <w:szCs w:val="24"/>
          <w:lang w:eastAsia="pt-BR"/>
        </w:rPr>
        <w:t>Atribuir ao referido servidor, em razão da designação tratada no inciso anterior, gratificação de 25% (vinte e cinco por cento) sobre o seu salário base.</w:t>
      </w:r>
    </w:p>
    <w:p w:rsidR="000C2586" w:rsidRPr="000C2586" w:rsidRDefault="000C2586" w:rsidP="000C25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258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C2586" w:rsidRPr="000C2586" w:rsidRDefault="000C2586" w:rsidP="000C25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258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-</w:t>
      </w:r>
      <w:r w:rsidRPr="000C2586">
        <w:rPr>
          <w:rFonts w:ascii="Times New Roman" w:eastAsia="Times New Roman" w:hAnsi="Times New Roman" w:cs="Times New Roman"/>
          <w:sz w:val="24"/>
          <w:szCs w:val="24"/>
          <w:lang w:eastAsia="pt-BR"/>
        </w:rPr>
        <w:t>Esta Portaria entrará em vigor na data de sua publicação, revogadas as disposições em contrário.</w:t>
      </w:r>
    </w:p>
    <w:p w:rsidR="000C2586" w:rsidRPr="000C2586" w:rsidRDefault="000C2586" w:rsidP="000C25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258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C2586" w:rsidRPr="000C2586" w:rsidRDefault="000C2586" w:rsidP="000C25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258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TREZE DIAS DO MÊS DE JUNHO DO ANO DE DOIS MIL E DEZESSEIS.</w:t>
      </w:r>
    </w:p>
    <w:p w:rsidR="000C2586" w:rsidRPr="000C2586" w:rsidRDefault="000C2586" w:rsidP="000C25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258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C2586" w:rsidRPr="000C2586" w:rsidRDefault="000C2586" w:rsidP="000C2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25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0C2586" w:rsidRPr="000C2586" w:rsidRDefault="000C2586" w:rsidP="000C25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2586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0C2586" w:rsidRPr="000C2586" w:rsidRDefault="000C2586" w:rsidP="000C25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0A88" w:rsidRDefault="00CB0A88"/>
    <w:sectPr w:rsidR="00CB0A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586"/>
    <w:rsid w:val="000C2586"/>
    <w:rsid w:val="00CB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3757C-CBC9-41BF-86C0-D8723702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6696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2016-08-23T12:14:00Z</dcterms:created>
  <dcterms:modified xsi:type="dcterms:W3CDTF">2016-08-23T12:14:00Z</dcterms:modified>
</cp:coreProperties>
</file>