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329" w:rsidRPr="00BA0329" w:rsidRDefault="00BA0329" w:rsidP="00BA032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A03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BA03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974/2012</w:t>
      </w:r>
    </w:p>
    <w:bookmarkEnd w:id="0"/>
    <w:p w:rsidR="00BA0329" w:rsidRPr="00BA0329" w:rsidRDefault="00BA0329" w:rsidP="00BA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0329" w:rsidRPr="00BA0329" w:rsidRDefault="00BA0329" w:rsidP="00BA0329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329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COMISSÃO INTEGRADA DE REGULARIZAÇÃO FUNDIÁRIA (CIRF) PARA O FIM QUE ESPECIFICA”.</w:t>
      </w:r>
    </w:p>
    <w:p w:rsidR="00BA0329" w:rsidRPr="00BA0329" w:rsidRDefault="00BA0329" w:rsidP="00BA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32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0329" w:rsidRPr="00BA0329" w:rsidRDefault="00BA0329" w:rsidP="00BA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3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A032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BA0329" w:rsidRPr="00BA0329" w:rsidRDefault="00BA0329" w:rsidP="00BA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32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0329" w:rsidRPr="00BA0329" w:rsidRDefault="00BA0329" w:rsidP="00BA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3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 E C R E T </w:t>
      </w:r>
      <w:proofErr w:type="gramStart"/>
      <w:r w:rsidRPr="00BA0329">
        <w:rPr>
          <w:rFonts w:ascii="Times New Roman" w:eastAsia="Times New Roman" w:hAnsi="Times New Roman" w:cs="Times New Roman"/>
          <w:sz w:val="24"/>
          <w:szCs w:val="24"/>
          <w:lang w:eastAsia="pt-BR"/>
        </w:rPr>
        <w:t>A :</w:t>
      </w:r>
      <w:proofErr w:type="gramEnd"/>
    </w:p>
    <w:p w:rsidR="00BA0329" w:rsidRPr="00BA0329" w:rsidRDefault="00BA0329" w:rsidP="00BA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32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0329" w:rsidRPr="00BA0329" w:rsidRDefault="00BA0329" w:rsidP="00BA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3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BA0329">
        <w:rPr>
          <w:rFonts w:ascii="Times New Roman" w:eastAsia="Times New Roman" w:hAnsi="Times New Roman" w:cs="Times New Roman"/>
          <w:sz w:val="24"/>
          <w:szCs w:val="24"/>
          <w:lang w:eastAsia="pt-BR"/>
        </w:rPr>
        <w:t>Fica nomeada Comissão Integrada de Regularização Fundiária (CIRF), composta dos seguintes membros:</w:t>
      </w:r>
    </w:p>
    <w:p w:rsidR="00BA0329" w:rsidRPr="00BA0329" w:rsidRDefault="00BA0329" w:rsidP="00BA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3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Presidente: </w:t>
      </w:r>
      <w:r w:rsidRPr="00BA03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Edivaldo Luiz Dutra Vargas</w:t>
      </w:r>
      <w:r w:rsidRPr="00BA0329">
        <w:rPr>
          <w:rFonts w:ascii="Times New Roman" w:eastAsia="Times New Roman" w:hAnsi="Times New Roman" w:cs="Times New Roman"/>
          <w:sz w:val="24"/>
          <w:szCs w:val="24"/>
          <w:lang w:eastAsia="pt-BR"/>
        </w:rPr>
        <w:t>, Secretário Municipal de Desenvolvimento Econômico, Meio Ambiente e Habitação;</w:t>
      </w:r>
    </w:p>
    <w:p w:rsidR="00BA0329" w:rsidRPr="00BA0329" w:rsidRDefault="00BA0329" w:rsidP="00BA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3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Secretário: </w:t>
      </w:r>
      <w:r w:rsidRPr="00BA03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Alberto dos Reis </w:t>
      </w:r>
      <w:proofErr w:type="spellStart"/>
      <w:r w:rsidRPr="00BA03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Araujo</w:t>
      </w:r>
      <w:proofErr w:type="spellEnd"/>
      <w:r w:rsidRPr="00BA03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 w:rsidRPr="00BA0329">
        <w:rPr>
          <w:rFonts w:ascii="Times New Roman" w:eastAsia="Times New Roman" w:hAnsi="Times New Roman" w:cs="Times New Roman"/>
          <w:sz w:val="24"/>
          <w:szCs w:val="24"/>
          <w:lang w:eastAsia="pt-BR"/>
        </w:rPr>
        <w:t>Chefe de Departamento, e</w:t>
      </w:r>
    </w:p>
    <w:p w:rsidR="00BA0329" w:rsidRPr="00BA0329" w:rsidRDefault="00BA0329" w:rsidP="00BA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3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Segunda Secretária: </w:t>
      </w:r>
      <w:r w:rsidRPr="00BA03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Rosana </w:t>
      </w:r>
      <w:proofErr w:type="spellStart"/>
      <w:r w:rsidRPr="00BA03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Montovanni</w:t>
      </w:r>
      <w:proofErr w:type="spellEnd"/>
      <w:r w:rsidRPr="00BA03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Andrade</w:t>
      </w:r>
      <w:r w:rsidRPr="00BA0329">
        <w:rPr>
          <w:rFonts w:ascii="Times New Roman" w:eastAsia="Times New Roman" w:hAnsi="Times New Roman" w:cs="Times New Roman"/>
          <w:sz w:val="24"/>
          <w:szCs w:val="24"/>
          <w:lang w:eastAsia="pt-BR"/>
        </w:rPr>
        <w:t>, Chefe de Departamento.</w:t>
      </w:r>
    </w:p>
    <w:p w:rsidR="00BA0329" w:rsidRPr="00BA0329" w:rsidRDefault="00BA0329" w:rsidP="00BA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32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0329" w:rsidRPr="00BA0329" w:rsidRDefault="00BA0329" w:rsidP="00BA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3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BA03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Comissão compete:</w:t>
      </w:r>
    </w:p>
    <w:p w:rsidR="00BA0329" w:rsidRPr="00BA0329" w:rsidRDefault="00BA0329" w:rsidP="00BA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329">
        <w:rPr>
          <w:rFonts w:ascii="Times New Roman" w:eastAsia="Times New Roman" w:hAnsi="Times New Roman" w:cs="Times New Roman"/>
          <w:sz w:val="24"/>
          <w:szCs w:val="24"/>
          <w:lang w:eastAsia="pt-BR"/>
        </w:rPr>
        <w:t>I - o recebimento dos requerimentos de regularização fundiária de que trata a Lei n.º 1.660/2012;</w:t>
      </w:r>
    </w:p>
    <w:p w:rsidR="00BA0329" w:rsidRPr="00BA0329" w:rsidRDefault="00BA0329" w:rsidP="00BA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329">
        <w:rPr>
          <w:rFonts w:ascii="Times New Roman" w:eastAsia="Times New Roman" w:hAnsi="Times New Roman" w:cs="Times New Roman"/>
          <w:sz w:val="24"/>
          <w:szCs w:val="24"/>
          <w:lang w:eastAsia="pt-BR"/>
        </w:rPr>
        <w:t>II - o encaminhamento dos trabalhos ao Departamento de Tributação e Cadastro para análise e juntada das peças técnicas, o qual no mesmo prazo deverá devolver os autos à CIRF;</w:t>
      </w:r>
    </w:p>
    <w:p w:rsidR="00BA0329" w:rsidRPr="00BA0329" w:rsidRDefault="00BA0329" w:rsidP="00BA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329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análise e aprovação dos planos de regularização fundiária sustentável e emissão da Licença Integrada de Regularização Fundiária (LIRF);</w:t>
      </w:r>
    </w:p>
    <w:p w:rsidR="00BA0329" w:rsidRPr="00BA0329" w:rsidRDefault="00BA0329" w:rsidP="00BA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329">
        <w:rPr>
          <w:rFonts w:ascii="Times New Roman" w:eastAsia="Times New Roman" w:hAnsi="Times New Roman" w:cs="Times New Roman"/>
          <w:sz w:val="24"/>
          <w:szCs w:val="24"/>
          <w:lang w:eastAsia="pt-BR"/>
        </w:rPr>
        <w:t>IV - encaminhando dos autos ao Chefe do Executivo para lavratura do título de legitimação de posse.</w:t>
      </w:r>
    </w:p>
    <w:p w:rsidR="00BA0329" w:rsidRPr="00BA0329" w:rsidRDefault="00BA0329" w:rsidP="00BA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32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0329" w:rsidRPr="00BA0329" w:rsidRDefault="00BA0329" w:rsidP="00BA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3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BA03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retroagindo seus efeitos a 1º de abril de 2012, revogadas as disposições em contrário.</w:t>
      </w:r>
    </w:p>
    <w:p w:rsidR="00BA0329" w:rsidRPr="00BA0329" w:rsidRDefault="00BA0329" w:rsidP="00BA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32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BA0329" w:rsidRPr="00BA0329" w:rsidRDefault="00BA0329" w:rsidP="00BA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329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DEZ DIAS DO MÊS DE ABRIL DO ANO DE DOIS MIL E DOZE.</w:t>
      </w:r>
    </w:p>
    <w:p w:rsidR="00BA0329" w:rsidRPr="00BA0329" w:rsidRDefault="00BA0329" w:rsidP="00BA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32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0329" w:rsidRPr="00BA0329" w:rsidRDefault="00BA0329" w:rsidP="00BA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A0329" w:rsidRPr="00BA0329" w:rsidRDefault="00BA0329" w:rsidP="00BA0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32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F497F" w:rsidRDefault="005F497F"/>
    <w:sectPr w:rsidR="005F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29"/>
    <w:rsid w:val="005F497F"/>
    <w:rsid w:val="00BA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2B09E-EA1C-4EE5-B5AB-43DB9906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2016-08-12T12:52:00Z</dcterms:created>
  <dcterms:modified xsi:type="dcterms:W3CDTF">2016-08-12T12:53:00Z</dcterms:modified>
</cp:coreProperties>
</file>