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B56" w:rsidRPr="00A80B56" w:rsidRDefault="00A80B56" w:rsidP="00A80B5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A80B5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A80B5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958/2012</w:t>
      </w:r>
    </w:p>
    <w:bookmarkEnd w:id="0"/>
    <w:p w:rsidR="00A80B56" w:rsidRPr="00A80B56" w:rsidRDefault="00A80B56" w:rsidP="00A80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80B56" w:rsidRPr="00A80B56" w:rsidRDefault="00A80B56" w:rsidP="00A80B56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0B5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Abre no orçamento vigente crédito adicional especial e da outras providências</w:t>
      </w:r>
    </w:p>
    <w:p w:rsidR="00A80B56" w:rsidRPr="00A80B56" w:rsidRDefault="00A80B56" w:rsidP="00A80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0B5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80B56" w:rsidRPr="00A80B56" w:rsidRDefault="00A80B56" w:rsidP="00A80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0B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PREFEITO MUNICIPAL DE IGUATEMI, Sr. José Roberto </w:t>
      </w:r>
      <w:proofErr w:type="spellStart"/>
      <w:r w:rsidRPr="00A80B56">
        <w:rPr>
          <w:rFonts w:ascii="Times New Roman" w:eastAsia="Times New Roman" w:hAnsi="Times New Roman" w:cs="Times New Roman"/>
          <w:sz w:val="24"/>
          <w:szCs w:val="24"/>
          <w:lang w:eastAsia="pt-BR"/>
        </w:rPr>
        <w:t>Felippe</w:t>
      </w:r>
      <w:proofErr w:type="spellEnd"/>
      <w:r w:rsidRPr="00A80B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Arcoverde, no uso de suas atribuições legais.</w:t>
      </w:r>
    </w:p>
    <w:p w:rsidR="00A80B56" w:rsidRPr="00A80B56" w:rsidRDefault="00A80B56" w:rsidP="00A80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0B5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80B56" w:rsidRPr="00A80B56" w:rsidRDefault="00A80B56" w:rsidP="00A80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0B56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DECRETA:</w:t>
      </w:r>
    </w:p>
    <w:p w:rsidR="00A80B56" w:rsidRPr="00A80B56" w:rsidRDefault="00A80B56" w:rsidP="00A80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0B5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80B56" w:rsidRPr="00A80B56" w:rsidRDefault="00A80B56" w:rsidP="00A80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0B5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Artigo 1º</w:t>
      </w:r>
      <w:r w:rsidRPr="00A80B56">
        <w:rPr>
          <w:rFonts w:ascii="Times New Roman" w:eastAsia="Times New Roman" w:hAnsi="Times New Roman" w:cs="Times New Roman"/>
          <w:sz w:val="24"/>
          <w:szCs w:val="24"/>
          <w:lang w:eastAsia="pt-BR"/>
        </w:rPr>
        <w:t>- Fica aberto no orçamento vigente, um crédito adicional especial na importância de R$ 615.760,00 distribuídos as seguintes dotações:</w:t>
      </w:r>
    </w:p>
    <w:p w:rsidR="00A80B56" w:rsidRPr="00A80B56" w:rsidRDefault="00A80B56" w:rsidP="00A80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0B5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80B56" w:rsidRPr="00A80B56" w:rsidRDefault="00A80B56" w:rsidP="00A80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0B56">
        <w:rPr>
          <w:rFonts w:ascii="Times New Roman" w:eastAsia="Times New Roman" w:hAnsi="Times New Roman" w:cs="Times New Roman"/>
          <w:sz w:val="24"/>
          <w:szCs w:val="24"/>
          <w:lang w:eastAsia="pt-BR"/>
        </w:rPr>
        <w:t>02 05 00 - SECRETARIA MUNICIPAL DE EDUCAÇÃO</w:t>
      </w:r>
    </w:p>
    <w:p w:rsidR="00A80B56" w:rsidRPr="00A80B56" w:rsidRDefault="00A80B56" w:rsidP="00A80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0B5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80B56" w:rsidRPr="00A80B56" w:rsidRDefault="00A80B56" w:rsidP="00A80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0B56">
        <w:rPr>
          <w:rFonts w:ascii="Times New Roman" w:eastAsia="Times New Roman" w:hAnsi="Times New Roman" w:cs="Times New Roman"/>
          <w:sz w:val="24"/>
          <w:szCs w:val="24"/>
          <w:lang w:eastAsia="pt-BR"/>
        </w:rPr>
        <w:t>308 - 12.361.0006.1006.0000 Aquisição de Veículos para Transporte Escolar – R$ 615.760,00</w:t>
      </w:r>
    </w:p>
    <w:p w:rsidR="00A80B56" w:rsidRPr="00A80B56" w:rsidRDefault="00A80B56" w:rsidP="00A80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0B56">
        <w:rPr>
          <w:rFonts w:ascii="Times New Roman" w:eastAsia="Times New Roman" w:hAnsi="Times New Roman" w:cs="Times New Roman"/>
          <w:sz w:val="24"/>
          <w:szCs w:val="24"/>
          <w:lang w:eastAsia="pt-BR"/>
        </w:rPr>
        <w:t>4.4.90.52.00 Equipamentos e Material Permanente</w:t>
      </w:r>
    </w:p>
    <w:p w:rsidR="00A80B56" w:rsidRPr="00A80B56" w:rsidRDefault="00A80B56" w:rsidP="00A80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0B5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80B56" w:rsidRPr="00A80B56" w:rsidRDefault="00A80B56" w:rsidP="00A80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0B5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Artigo 2º</w:t>
      </w:r>
      <w:r w:rsidRPr="00A80B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O crédito aberto na forma do artigo anterior será coberto com recursos provenientes de Operação de Crédito:</w:t>
      </w:r>
    </w:p>
    <w:p w:rsidR="00A80B56" w:rsidRPr="00A80B56" w:rsidRDefault="00A80B56" w:rsidP="00A80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0B5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80B56" w:rsidRPr="00A80B56" w:rsidRDefault="00A80B56" w:rsidP="00A80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0B5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Artigo 3º</w:t>
      </w:r>
      <w:r w:rsidRPr="00A80B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Este decreto entra em vigor na data de sua publicação.</w:t>
      </w:r>
    </w:p>
    <w:p w:rsidR="00A80B56" w:rsidRPr="00A80B56" w:rsidRDefault="00A80B56" w:rsidP="00A80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0B5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80B56" w:rsidRPr="00A80B56" w:rsidRDefault="00A80B56" w:rsidP="00A80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0B56">
        <w:rPr>
          <w:rFonts w:ascii="Times New Roman" w:eastAsia="Times New Roman" w:hAnsi="Times New Roman" w:cs="Times New Roman"/>
          <w:sz w:val="24"/>
          <w:szCs w:val="24"/>
          <w:lang w:eastAsia="pt-BR"/>
        </w:rPr>
        <w:t>IGUATEMI, 16 de fevereiro de 2012.</w:t>
      </w:r>
    </w:p>
    <w:p w:rsidR="00A80B56" w:rsidRPr="00A80B56" w:rsidRDefault="00A80B56" w:rsidP="00A80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0B5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80B56" w:rsidRPr="00A80B56" w:rsidRDefault="00A80B56" w:rsidP="00A80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0B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A80B56" w:rsidRPr="00A80B56" w:rsidRDefault="00A80B56" w:rsidP="00A80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0B56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Prefeito Municipal</w:t>
      </w:r>
    </w:p>
    <w:p w:rsidR="00D55009" w:rsidRDefault="00D55009"/>
    <w:sectPr w:rsidR="00D550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56"/>
    <w:rsid w:val="00A80B56"/>
    <w:rsid w:val="00D5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1A094-ED2F-4A28-931B-40702196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2016-08-12T15:18:00Z</dcterms:created>
  <dcterms:modified xsi:type="dcterms:W3CDTF">2016-08-12T15:19:00Z</dcterms:modified>
</cp:coreProperties>
</file>