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7C" w:rsidRPr="00AD357C" w:rsidRDefault="00AD357C" w:rsidP="00AD357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D35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D35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937/2011</w:t>
      </w:r>
    </w:p>
    <w:bookmarkEnd w:id="0"/>
    <w:p w:rsidR="00AD357C" w:rsidRPr="00AD357C" w:rsidRDefault="00AD357C" w:rsidP="00AD3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D357C" w:rsidRPr="00AD357C" w:rsidRDefault="00AD357C" w:rsidP="00AD357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57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COMISSÃO DE AVALIAÇÃO PARA O FIM QUE ESPECIFICA”.</w:t>
      </w:r>
    </w:p>
    <w:p w:rsidR="00AD357C" w:rsidRPr="00AD357C" w:rsidRDefault="00AD357C" w:rsidP="00AD3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5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AD357C" w:rsidRPr="00AD357C" w:rsidRDefault="00AD357C" w:rsidP="00AD3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5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D357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D357C" w:rsidRPr="00AD357C" w:rsidRDefault="00AD357C" w:rsidP="00AD3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5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357C" w:rsidRPr="00AD357C" w:rsidRDefault="00AD357C" w:rsidP="00AD3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5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AD357C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AD357C" w:rsidRPr="00AD357C" w:rsidRDefault="00AD357C" w:rsidP="00AD3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5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AD357C" w:rsidRPr="00AD357C" w:rsidRDefault="00AD357C" w:rsidP="00AD3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5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  </w:t>
      </w:r>
      <w:r w:rsidRPr="00AD35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de Avaliação composta pelos servidores municipais </w:t>
      </w:r>
      <w:r w:rsidRPr="00AD35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Sandro </w:t>
      </w:r>
      <w:proofErr w:type="spellStart"/>
      <w:r w:rsidRPr="00AD35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Kochanovski</w:t>
      </w:r>
      <w:proofErr w:type="spellEnd"/>
      <w:r w:rsidRPr="00AD35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Auxiliar de Administração, </w:t>
      </w:r>
      <w:proofErr w:type="spellStart"/>
      <w:r w:rsidRPr="00AD35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Wesler</w:t>
      </w:r>
      <w:proofErr w:type="spellEnd"/>
      <w:r w:rsidRPr="00AD35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Cândido da Silva</w:t>
      </w:r>
      <w:r w:rsidRPr="00AD357C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 e</w:t>
      </w:r>
      <w:r w:rsidRPr="00AD35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José Roberto Barros</w:t>
      </w:r>
      <w:r w:rsidRPr="00AD357C">
        <w:rPr>
          <w:rFonts w:ascii="Times New Roman" w:eastAsia="Times New Roman" w:hAnsi="Times New Roman" w:cs="Times New Roman"/>
          <w:sz w:val="24"/>
          <w:szCs w:val="24"/>
          <w:lang w:eastAsia="pt-BR"/>
        </w:rPr>
        <w:t>, Chefe de Departamento II, para, sob a presidência do primeiro, proceder, na forma do artigo 17, II, da Lei Federal nº 8.666/93, avaliação de bens móveis de propriedade do Município de Iguatemi-MS, inservíveis para os trabalhos da Administração Municipal, devidamente relacionados nos Anexos I e II deste Decreto, para os fins previstos no artigo 22, § 5º, da mesma Lei Federal.</w:t>
      </w:r>
    </w:p>
    <w:p w:rsidR="00AD357C" w:rsidRPr="00AD357C" w:rsidRDefault="00AD357C" w:rsidP="00AD3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5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357C" w:rsidRPr="00AD357C" w:rsidRDefault="00AD357C" w:rsidP="00AD3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5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AD35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 Comissão nomeada no artigo anterior terá o prazo de 10 (dez) dias para o término dos trabalhos e apresentação de laudo de avaliação circunstanciado dos bens mencionados.</w:t>
      </w:r>
    </w:p>
    <w:p w:rsidR="00AD357C" w:rsidRPr="00AD357C" w:rsidRDefault="00AD357C" w:rsidP="00AD3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5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357C" w:rsidRPr="00AD357C" w:rsidRDefault="00AD357C" w:rsidP="00AD3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5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</w:t>
      </w:r>
      <w:r w:rsidRPr="00AD357C">
        <w:rPr>
          <w:rFonts w:ascii="Times New Roman" w:eastAsia="Times New Roman" w:hAnsi="Times New Roman" w:cs="Times New Roman"/>
          <w:sz w:val="24"/>
          <w:szCs w:val="24"/>
          <w:lang w:eastAsia="pt-BR"/>
        </w:rPr>
        <w:t>-Este Decreto entrará em vigor na data de sua publicação, revogadas as disposições em contrário.</w:t>
      </w:r>
    </w:p>
    <w:p w:rsidR="00AD357C" w:rsidRPr="00AD357C" w:rsidRDefault="00AD357C" w:rsidP="00AD3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5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357C" w:rsidRPr="00AD357C" w:rsidRDefault="00AD357C" w:rsidP="00AD3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5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UM DIAS DO MÊS DE NOVEMBRO DO ANO DE DOIS MIL E ONZE.</w:t>
      </w:r>
    </w:p>
    <w:p w:rsidR="00AD357C" w:rsidRPr="00AD357C" w:rsidRDefault="00AD357C" w:rsidP="00AD3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5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D357C" w:rsidRPr="00AD357C" w:rsidRDefault="00AD357C" w:rsidP="00AD3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D357C" w:rsidRPr="00AD357C" w:rsidRDefault="00AD357C" w:rsidP="00AD3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57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D357C" w:rsidRPr="00AD357C" w:rsidRDefault="00AD357C" w:rsidP="00AD3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57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4140"/>
        <w:gridCol w:w="1031"/>
        <w:gridCol w:w="1382"/>
        <w:gridCol w:w="1224"/>
      </w:tblGrid>
      <w:tr w:rsidR="00AD357C" w:rsidRPr="00AD357C" w:rsidTr="00AD357C"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ANEXO I – DECRETO Nº 937/2011</w:t>
            </w:r>
          </w:p>
        </w:tc>
      </w:tr>
      <w:tr w:rsidR="00AD357C" w:rsidRPr="00AD357C" w:rsidTr="00AD357C"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RELAÇÃO DE VEÍCULOS A SEREM LEILOADOS</w:t>
            </w:r>
          </w:p>
        </w:tc>
      </w:tr>
      <w:tr w:rsidR="00AD357C" w:rsidRPr="00AD357C" w:rsidTr="00AD357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MODELO/MARCA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COR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ANO/MOD.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PLACA</w:t>
            </w:r>
          </w:p>
        </w:tc>
      </w:tr>
      <w:tr w:rsidR="00AD357C" w:rsidRPr="00AD357C" w:rsidTr="00AD357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Caminhão Dodge/P700a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Azul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1979/1979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HQH-2126</w:t>
            </w:r>
          </w:p>
        </w:tc>
      </w:tr>
      <w:tr w:rsidR="00AD357C" w:rsidRPr="00AD357C" w:rsidTr="00AD357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Caminhão Dodge/P700a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Azul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1979/1979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HQH-2116</w:t>
            </w:r>
          </w:p>
        </w:tc>
      </w:tr>
      <w:tr w:rsidR="00AD357C" w:rsidRPr="00AD357C" w:rsidTr="00AD357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Caminhão M. Benz/1935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1998/1998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IHL-7015</w:t>
            </w:r>
          </w:p>
        </w:tc>
      </w:tr>
      <w:tr w:rsidR="00AD357C" w:rsidRPr="00AD357C" w:rsidTr="00AD357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Carreta </w:t>
            </w:r>
            <w:proofErr w:type="spellStart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graneleira</w:t>
            </w:r>
            <w:proofErr w:type="spellEnd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SR/Schiffer SSC2ECA </w:t>
            </w:r>
            <w:proofErr w:type="spellStart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dian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Azul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KAT-4587</w:t>
            </w:r>
          </w:p>
        </w:tc>
      </w:tr>
      <w:tr w:rsidR="00AD357C" w:rsidRPr="00AD357C" w:rsidTr="00AD357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Carreta </w:t>
            </w:r>
            <w:proofErr w:type="spellStart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graneleira</w:t>
            </w:r>
            <w:proofErr w:type="spellEnd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SR/Schiffer SSC2ECA </w:t>
            </w:r>
            <w:proofErr w:type="spellStart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tras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Azul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KAR-8447</w:t>
            </w:r>
          </w:p>
        </w:tc>
      </w:tr>
      <w:tr w:rsidR="00AD357C" w:rsidRPr="00AD357C" w:rsidTr="00AD357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Fiat/</w:t>
            </w:r>
            <w:proofErr w:type="spellStart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Doblo</w:t>
            </w:r>
            <w:proofErr w:type="spellEnd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cargo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2004/2005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HQH-8949</w:t>
            </w:r>
          </w:p>
        </w:tc>
      </w:tr>
      <w:tr w:rsidR="00AD357C" w:rsidRPr="00AD357C" w:rsidTr="00AD357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Ônibus </w:t>
            </w:r>
            <w:proofErr w:type="spellStart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M.Benz</w:t>
            </w:r>
            <w:proofErr w:type="spellEnd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</w:t>
            </w:r>
            <w:proofErr w:type="spellStart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1315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1991/1991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BWT-4812</w:t>
            </w:r>
          </w:p>
        </w:tc>
      </w:tr>
      <w:tr w:rsidR="00AD357C" w:rsidRPr="00AD357C" w:rsidTr="00AD357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Ônibus Volvo/B58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Prata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1981/1981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ACQ-5265</w:t>
            </w:r>
          </w:p>
        </w:tc>
      </w:tr>
      <w:tr w:rsidR="00AD357C" w:rsidRPr="00AD357C" w:rsidTr="00AD357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Pick-up Fiat/uno 1.3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1988/1988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HQH-2556</w:t>
            </w:r>
          </w:p>
        </w:tc>
      </w:tr>
      <w:tr w:rsidR="00AD357C" w:rsidRPr="00AD357C" w:rsidTr="00AD357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Pick-up GM/S10 2.8 4x4 </w:t>
            </w:r>
            <w:proofErr w:type="spellStart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rontan</w:t>
            </w:r>
            <w:proofErr w:type="spellEnd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amb</w:t>
            </w:r>
            <w:proofErr w:type="spellEnd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2001/2002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HQH-8337</w:t>
            </w:r>
          </w:p>
        </w:tc>
      </w:tr>
      <w:tr w:rsidR="00AD357C" w:rsidRPr="00AD357C" w:rsidTr="00AD357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Pick-up Nissan/Frontier 4x4 se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Prata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2003/2004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HQH-8948</w:t>
            </w:r>
          </w:p>
        </w:tc>
      </w:tr>
      <w:tr w:rsidR="00AD357C" w:rsidRPr="00AD357C" w:rsidTr="00AD357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Pick-up VW/</w:t>
            </w:r>
            <w:proofErr w:type="spellStart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Parati</w:t>
            </w:r>
            <w:proofErr w:type="spellEnd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cl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Verde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1991/1992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ICU-4065</w:t>
            </w:r>
          </w:p>
        </w:tc>
      </w:tr>
      <w:tr w:rsidR="00AD357C" w:rsidRPr="00AD357C" w:rsidTr="00AD357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VW/Kombi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2003/2003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HQH-8947</w:t>
            </w:r>
          </w:p>
        </w:tc>
      </w:tr>
    </w:tbl>
    <w:p w:rsidR="00AD357C" w:rsidRPr="00AD357C" w:rsidRDefault="00AD357C" w:rsidP="00AD3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D35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735"/>
        <w:gridCol w:w="1932"/>
        <w:gridCol w:w="1116"/>
      </w:tblGrid>
      <w:tr w:rsidR="00AD357C" w:rsidRPr="00AD357C" w:rsidTr="00AD357C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ANEXO II – DECRETO Nº 937/2011</w:t>
            </w:r>
          </w:p>
        </w:tc>
      </w:tr>
      <w:tr w:rsidR="00AD357C" w:rsidRPr="00AD357C" w:rsidTr="00AD357C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RELAÇÃO DE EQUIPAMENTOS DE INFORMÁTICA A SEREM LEILOADOS</w:t>
            </w:r>
          </w:p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Lote Único 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NÚMERO DO </w:t>
            </w:r>
          </w:p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PATRIMÔNIO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QUANT.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SR/DPF/MS 09767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4699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ESTABILIZADOR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1692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ESTABILIZADOR SMS REVOLUTION II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ESTABILIZADOR SMS REVOLUTION II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BRANCO 4 BAIAS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BRANCO SATELIITE 4 BAIAS C/ CD-ROM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GABINETE BRANCO SATELLITE 3 BAIAS </w:t>
            </w:r>
            <w:proofErr w:type="gramStart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 :</w:t>
            </w:r>
            <w:proofErr w:type="gramEnd"/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FONTE MEMORIA, HD CD-ROM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2959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CINZA VIEW TECH 4 BAIAS C/ CD-ROM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KAIOMY BRANCO 4 BAIAS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PRETO BEST 4BAIAS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PRETO BEST 4BAIAS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PRETO SATELLITE  4 BAIAS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PRETO SATELLITE 4 BAIAS + MB PCCHIPS M811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 patrimônio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PRETO VIEWTECH 4 BAIAS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IMPRESSORA DESKJET 3420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3606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IMPRESSORA DESKJET D1360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IMPRESSORA DESKJET D2360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IMPRESSORA DESKJET F380 + FONTE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 patrimônio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IMPRESSORA EPSON FX-118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IMPRESSORA EPSON LX-300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1577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IMPRESSORA JATO DE TINTA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IMPRESSORA LASERJET 1200 SERIES COM TONNER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IMPRESSORA LASERJET 1200 SERIES COM TONNER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IMPRESSORA LASERJET 1200 SERIES COM TONNER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3590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COMDEK CD-1566M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 patrimônio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FOX FM-ST1786 17”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FOX FM-ST1788 17”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LG STUDIOWORKS 700E 17”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MTEK MT-1511 15”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MONITOR PROVIEW PL-17B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NO-BREAK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4484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NO-BREAK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NO-BREAK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3768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NO-BREAK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SESI 2140018693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NO-BREAK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NO-BREAK EXONTEC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AD357C" w:rsidRPr="00AD357C" w:rsidTr="00AD357C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NO-BREAK TS SHARA UPS CONPACT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57C" w:rsidRPr="00AD357C" w:rsidRDefault="00AD357C" w:rsidP="00AD357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D357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4482</w:t>
            </w:r>
          </w:p>
        </w:tc>
        <w:tc>
          <w:tcPr>
            <w:tcW w:w="0" w:type="auto"/>
            <w:vAlign w:val="center"/>
            <w:hideMark/>
          </w:tcPr>
          <w:p w:rsidR="00AD357C" w:rsidRPr="00AD357C" w:rsidRDefault="00AD357C" w:rsidP="00AD3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7C"/>
    <w:rsid w:val="00284355"/>
    <w:rsid w:val="00A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D836C-20CD-4AFB-A91F-37671BE5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2016-08-11T15:28:00Z</dcterms:created>
  <dcterms:modified xsi:type="dcterms:W3CDTF">2016-08-11T15:29:00Z</dcterms:modified>
</cp:coreProperties>
</file>