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E6" w:rsidRPr="00D654E6" w:rsidRDefault="00D654E6" w:rsidP="00D654E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654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DE ADMINISTRAÇÃO</w:t>
      </w:r>
      <w:r w:rsidRPr="00D654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1.424/2016</w:t>
      </w:r>
    </w:p>
    <w:bookmarkEnd w:id="0"/>
    <w:p w:rsidR="00D654E6" w:rsidRPr="00D654E6" w:rsidRDefault="00D654E6" w:rsidP="00D6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54E6" w:rsidRPr="00D654E6" w:rsidRDefault="00D654E6" w:rsidP="00D654E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4E6">
        <w:rPr>
          <w:rFonts w:ascii="Times New Roman" w:eastAsia="Times New Roman" w:hAnsi="Times New Roman" w:cs="Times New Roman"/>
          <w:sz w:val="24"/>
          <w:szCs w:val="24"/>
          <w:lang w:eastAsia="pt-BR"/>
        </w:rPr>
        <w:t>“REVOGA NOMEAÇÃO DO DIRETOR DO DEPARTAMENTO MUNICIPAL DE TRÂNSITO E TRANSPORTE – DEMTRAT E DÁ OUTRAS PROVIDÊNCIAS”.</w:t>
      </w:r>
    </w:p>
    <w:p w:rsidR="00D654E6" w:rsidRPr="00D654E6" w:rsidRDefault="00D654E6" w:rsidP="00D65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4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54E6" w:rsidRPr="00D654E6" w:rsidRDefault="00D654E6" w:rsidP="00D65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4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654E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 e,</w:t>
      </w:r>
    </w:p>
    <w:p w:rsidR="00D654E6" w:rsidRPr="00D654E6" w:rsidRDefault="00D654E6" w:rsidP="00D65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4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54E6" w:rsidRPr="00D654E6" w:rsidRDefault="00D654E6" w:rsidP="00D65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4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D654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disposto na Lei Federal nº 9.503/97 (Código de Trânsito Brasileiro) e Lei Municipal nº 1.576, de 07 de junho de 2010.</w:t>
      </w:r>
    </w:p>
    <w:p w:rsidR="00D654E6" w:rsidRPr="00D654E6" w:rsidRDefault="00D654E6" w:rsidP="00D65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4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54E6" w:rsidRPr="00D654E6" w:rsidRDefault="00D654E6" w:rsidP="00D65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4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D654E6" w:rsidRPr="00D654E6" w:rsidRDefault="00D654E6" w:rsidP="00D65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4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54E6" w:rsidRPr="00D654E6" w:rsidRDefault="00D654E6" w:rsidP="00D65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4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D654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revogada a contar de 31.12.2016 a nomeação para direção do Departamento Municipal de Trânsito e Transporte - </w:t>
      </w:r>
      <w:r w:rsidRPr="00D654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DEMTRAT</w:t>
      </w:r>
      <w:r w:rsidRPr="00D654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servidor </w:t>
      </w:r>
      <w:r w:rsidRPr="00D654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Joel Elias de Jesus</w:t>
      </w:r>
      <w:r w:rsidRPr="00D654E6">
        <w:rPr>
          <w:rFonts w:ascii="Times New Roman" w:eastAsia="Times New Roman" w:hAnsi="Times New Roman" w:cs="Times New Roman"/>
          <w:sz w:val="24"/>
          <w:szCs w:val="24"/>
          <w:lang w:eastAsia="pt-BR"/>
        </w:rPr>
        <w:t>, Assistente de Administração.</w:t>
      </w:r>
    </w:p>
    <w:p w:rsidR="00D654E6" w:rsidRPr="00D654E6" w:rsidRDefault="00D654E6" w:rsidP="00D65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4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54E6" w:rsidRPr="00D654E6" w:rsidRDefault="00D654E6" w:rsidP="00D65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4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D654E6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em especial o Decreto nº 1.088/2013.</w:t>
      </w:r>
    </w:p>
    <w:p w:rsidR="00D654E6" w:rsidRPr="00D654E6" w:rsidRDefault="00D654E6" w:rsidP="00D65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4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54E6" w:rsidRPr="00D654E6" w:rsidRDefault="00D654E6" w:rsidP="00D65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4E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DEZEMBRO DO ANO DE DOIS MIL E DEZESSEIS.</w:t>
      </w:r>
    </w:p>
    <w:p w:rsidR="00D654E6" w:rsidRPr="00D654E6" w:rsidRDefault="00D654E6" w:rsidP="00D65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4E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654E6" w:rsidRPr="00D654E6" w:rsidRDefault="00D654E6" w:rsidP="00D65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4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654E6" w:rsidRPr="00D654E6" w:rsidRDefault="00D654E6" w:rsidP="00D65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54E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654E6" w:rsidRPr="00D654E6" w:rsidRDefault="00D654E6" w:rsidP="00D654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5543" w:rsidRDefault="00AE5543"/>
    <w:sectPr w:rsidR="00AE5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E6"/>
    <w:rsid w:val="00AE5543"/>
    <w:rsid w:val="00D6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4A93-7C61-4013-889B-00D65D9A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2016-12-29T12:28:00Z</dcterms:created>
  <dcterms:modified xsi:type="dcterms:W3CDTF">2016-12-29T12:29:00Z</dcterms:modified>
</cp:coreProperties>
</file>