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D23" w:rsidRPr="00C71D23" w:rsidRDefault="00C71D23" w:rsidP="00C71D2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C71D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C71D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1.355/2016</w:t>
      </w:r>
    </w:p>
    <w:bookmarkEnd w:id="0"/>
    <w:p w:rsidR="00C71D23" w:rsidRPr="00C71D23" w:rsidRDefault="00C71D23" w:rsidP="00C71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71D23" w:rsidRPr="00C71D23" w:rsidRDefault="00C71D23" w:rsidP="00C71D23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D23">
        <w:rPr>
          <w:rFonts w:ascii="Times New Roman" w:eastAsia="Times New Roman" w:hAnsi="Times New Roman" w:cs="Times New Roman"/>
          <w:sz w:val="24"/>
          <w:szCs w:val="24"/>
          <w:lang w:eastAsia="pt-BR"/>
        </w:rPr>
        <w:t>“DISPÕE SOBRE ÁREA DO LOTEAMENTO RESIDENCIAL ÉLIDA NOGUEIRA LOPES PARA FINS DE DRENAGEM, E DÁ OUTRAS PROVIDÊNCIAS.”</w:t>
      </w:r>
    </w:p>
    <w:p w:rsidR="00C71D23" w:rsidRPr="00C71D23" w:rsidRDefault="00C71D23" w:rsidP="00C71D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D2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71D23" w:rsidRPr="00C71D23" w:rsidRDefault="00C71D23" w:rsidP="00C71D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D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C71D23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da competência que lhe confere a Lei Orgânica do Município,</w:t>
      </w:r>
    </w:p>
    <w:p w:rsidR="00C71D23" w:rsidRPr="00C71D23" w:rsidRDefault="00C71D23" w:rsidP="00C71D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D2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71D23" w:rsidRPr="00C71D23" w:rsidRDefault="00C71D23" w:rsidP="00C71D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D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C71D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C71D23" w:rsidRPr="00C71D23" w:rsidRDefault="00C71D23" w:rsidP="00C71D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D2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71D23" w:rsidRPr="00C71D23" w:rsidRDefault="00C71D23" w:rsidP="00C71D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D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C71D23">
        <w:rPr>
          <w:rFonts w:ascii="Times New Roman" w:eastAsia="Times New Roman" w:hAnsi="Times New Roman" w:cs="Times New Roman"/>
          <w:sz w:val="24"/>
          <w:szCs w:val="24"/>
          <w:lang w:eastAsia="pt-BR"/>
        </w:rPr>
        <w:t>Fica destinada junto ao Loteamento Residencial Élida Nogueira Lopes, neste Município, área para drenagem de águas pluviais, conforme descrição a seguir:</w:t>
      </w:r>
    </w:p>
    <w:p w:rsidR="00C71D23" w:rsidRPr="00C71D23" w:rsidRDefault="00C71D23" w:rsidP="00C71D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D2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71D23" w:rsidRPr="00C71D23" w:rsidRDefault="00C71D23" w:rsidP="00C71D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D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Lote de terreno determinado pela Área Verde, do Loteamento Residencial Élida Nogueira Lopes, situado nesta cidade de Iguatemi-MS, localizado no lado </w:t>
      </w:r>
      <w:proofErr w:type="spellStart"/>
      <w:r w:rsidRPr="00C71D23">
        <w:rPr>
          <w:rFonts w:ascii="Times New Roman" w:eastAsia="Times New Roman" w:hAnsi="Times New Roman" w:cs="Times New Roman"/>
          <w:sz w:val="24"/>
          <w:szCs w:val="24"/>
          <w:lang w:eastAsia="pt-BR"/>
        </w:rPr>
        <w:t>impar</w:t>
      </w:r>
      <w:proofErr w:type="spellEnd"/>
      <w:r w:rsidRPr="00C71D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Rua Angico até o lado </w:t>
      </w:r>
      <w:proofErr w:type="spellStart"/>
      <w:r w:rsidRPr="00C71D23">
        <w:rPr>
          <w:rFonts w:ascii="Times New Roman" w:eastAsia="Times New Roman" w:hAnsi="Times New Roman" w:cs="Times New Roman"/>
          <w:sz w:val="24"/>
          <w:szCs w:val="24"/>
          <w:lang w:eastAsia="pt-BR"/>
        </w:rPr>
        <w:t>impar</w:t>
      </w:r>
      <w:proofErr w:type="spellEnd"/>
      <w:r w:rsidRPr="00C71D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Rua Faveiro, com as seguintes medidas e confrontações: Frente 190,24 metros com a Rua Angico; Fundos, 220,00 metros com as terras de Propriedade de Luiz Nogueira Lopes; Frente 285,52 metros com a Rua Faveiro; Fundos 251,15 metros com as terras de propriedade de Carlos Adão Nogueira Lopes. Totalizando 16.236,61m², área matriculada sob nº. 5.111 no Cartório do Registro de Imóveis do Município de Iguatemi-MS.</w:t>
      </w:r>
    </w:p>
    <w:p w:rsidR="00C71D23" w:rsidRPr="00C71D23" w:rsidRDefault="00C71D23" w:rsidP="00C71D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D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2º - </w:t>
      </w:r>
      <w:r w:rsidRPr="00C71D23">
        <w:rPr>
          <w:rFonts w:ascii="Times New Roman" w:eastAsia="Times New Roman" w:hAnsi="Times New Roman" w:cs="Times New Roman"/>
          <w:sz w:val="24"/>
          <w:szCs w:val="24"/>
          <w:lang w:eastAsia="pt-BR"/>
        </w:rPr>
        <w:t>Este decreto entrará em vigor na data de sua publicação, revogadas as disposições em contrário, em especial o Decreto nº 1.345/2016.</w:t>
      </w:r>
    </w:p>
    <w:p w:rsidR="00C71D23" w:rsidRPr="00C71D23" w:rsidRDefault="00C71D23" w:rsidP="00C71D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D2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71D23" w:rsidRPr="00C71D23" w:rsidRDefault="00C71D23" w:rsidP="00C71D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D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TRINTA DIAS DO MÊS DE MARÇO DO ANO DE DOIS MIL E DEZESSEIS.</w:t>
      </w:r>
    </w:p>
    <w:p w:rsidR="00C71D23" w:rsidRPr="00C71D23" w:rsidRDefault="00C71D23" w:rsidP="00C71D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D2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71D23" w:rsidRPr="00C71D23" w:rsidRDefault="00C71D23" w:rsidP="00C71D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D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C71D23" w:rsidRPr="00C71D23" w:rsidRDefault="00C71D23" w:rsidP="00C71D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D23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F6652D" w:rsidRDefault="00F6652D"/>
    <w:sectPr w:rsidR="00F665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D23"/>
    <w:rsid w:val="00C71D23"/>
    <w:rsid w:val="00F6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2472E-1628-4155-9D4B-5175587D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2016-08-15T16:09:00Z</dcterms:created>
  <dcterms:modified xsi:type="dcterms:W3CDTF">2016-08-15T16:10:00Z</dcterms:modified>
</cp:coreProperties>
</file>